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lang w:val="en-US" w:eastAsia="zh-CN"/>
        </w:rPr>
      </w:pPr>
      <w:r>
        <w:rPr>
          <w:rFonts w:hint="eastAsia" w:ascii="黑体" w:hAnsi="黑体" w:eastAsia="黑体"/>
          <w:sz w:val="36"/>
          <w:szCs w:val="36"/>
          <w:lang w:val="en-US" w:eastAsia="zh-CN"/>
        </w:rPr>
        <w:t>汽车保险与理赔实践环节</w:t>
      </w:r>
    </w:p>
    <w:p>
      <w:pPr>
        <w:jc w:val="center"/>
        <w:rPr>
          <w:rFonts w:hint="eastAsia" w:ascii="黑体" w:hAnsi="黑体" w:eastAsia="黑体"/>
          <w:sz w:val="36"/>
          <w:szCs w:val="36"/>
          <w:lang w:val="en-US" w:eastAsia="zh-CN"/>
        </w:rPr>
      </w:pPr>
      <w:r>
        <w:rPr>
          <w:rFonts w:hint="eastAsia" w:ascii="黑体" w:hAnsi="黑体" w:eastAsia="黑体"/>
          <w:sz w:val="36"/>
          <w:szCs w:val="36"/>
          <w:lang w:val="en-US" w:eastAsia="zh-CN"/>
        </w:rPr>
        <w:t>考核大纲</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黑体" w:hAnsi="黑体" w:eastAsia="黑体"/>
          <w:sz w:val="30"/>
          <w:szCs w:val="30"/>
          <w:lang w:val="en-US" w:eastAsia="zh-CN"/>
        </w:rPr>
      </w:pPr>
      <w:r>
        <w:rPr>
          <w:rFonts w:hint="eastAsia" w:ascii="黑体" w:hAnsi="黑体" w:eastAsia="黑体"/>
          <w:sz w:val="30"/>
          <w:szCs w:val="30"/>
          <w:lang w:val="en-US" w:eastAsia="zh-CN"/>
        </w:rPr>
        <w:t>课程名称：汽车保险与理赔（实践）     课程代码：05874</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sz w:val="24"/>
          <w:szCs w:val="24"/>
        </w:rPr>
      </w:pPr>
      <w:r>
        <w:rPr>
          <w:rFonts w:hint="eastAsia" w:ascii="黑体" w:hAnsi="黑体" w:eastAsia="黑体"/>
          <w:b/>
          <w:bCs/>
          <w:sz w:val="28"/>
          <w:szCs w:val="28"/>
          <w:lang w:eastAsia="zh-CN"/>
        </w:rPr>
        <w:t>一、</w:t>
      </w:r>
      <w:r>
        <w:rPr>
          <w:rFonts w:hint="eastAsia" w:ascii="黑体" w:hAnsi="黑体" w:eastAsia="黑体"/>
          <w:b/>
          <w:bCs/>
          <w:sz w:val="28"/>
          <w:szCs w:val="28"/>
        </w:rPr>
        <w:t>实践目标与基本要求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b/>
          <w:bCs/>
          <w:sz w:val="28"/>
          <w:szCs w:val="28"/>
          <w:lang w:val="en-US" w:eastAsia="zh-CN"/>
        </w:rPr>
      </w:pPr>
      <w:r>
        <w:rPr>
          <w:rFonts w:hint="eastAsia" w:ascii="仿宋" w:hAnsi="仿宋" w:eastAsia="仿宋" w:cs="仿宋"/>
          <w:b w:val="0"/>
          <w:bCs w:val="0"/>
          <w:sz w:val="28"/>
          <w:szCs w:val="28"/>
          <w:lang w:val="en-US" w:eastAsia="zh-CN"/>
        </w:rPr>
        <w:t>（一）实践目标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了解汽车保险制度以及汽车保险条款。掌握汽车保险承保实务以及理赔流程，学会计算保费，包括梁军主编《汽车保险与理赔》提供的参考保费计算方法，计算赔款和撰写案例分析报告。知道对事故车辆进行初步查勘定损，通过学习了解汽车保险理赔案例懂得用汽车保险原则和相关条款对理赔案例进行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（二）基本要求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1.预习课程章节知识，通过习题巩固知识体系；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2.会制作《交通事故强制责任保险》的的思维导图；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3.对于理赔案例可以写出案例分析报告。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黑体" w:hAnsi="黑体" w:eastAsia="黑体"/>
          <w:b/>
          <w:bCs/>
          <w:sz w:val="28"/>
          <w:szCs w:val="28"/>
          <w:lang w:eastAsia="zh-CN"/>
        </w:rPr>
      </w:pPr>
      <w:r>
        <w:rPr>
          <w:rFonts w:hint="eastAsia" w:ascii="黑体" w:hAnsi="黑体" w:eastAsia="黑体"/>
          <w:b/>
          <w:bCs/>
          <w:sz w:val="28"/>
          <w:szCs w:val="28"/>
          <w:lang w:eastAsia="zh-CN"/>
        </w:rPr>
        <w:t>二</w:t>
      </w:r>
      <w:r>
        <w:rPr>
          <w:rFonts w:hint="eastAsia" w:ascii="黑体" w:hAnsi="黑体" w:eastAsia="黑体"/>
          <w:b/>
          <w:bCs/>
          <w:sz w:val="28"/>
          <w:szCs w:val="28"/>
        </w:rPr>
        <w:t>、</w:t>
      </w:r>
      <w:r>
        <w:rPr>
          <w:rFonts w:hint="eastAsia" w:ascii="黑体" w:hAnsi="黑体" w:eastAsia="黑体"/>
          <w:b/>
          <w:bCs/>
          <w:sz w:val="28"/>
          <w:szCs w:val="28"/>
          <w:lang w:val="en-US" w:eastAsia="zh-CN"/>
        </w:rPr>
        <w:t>课程实践内容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实训1：汽车投保流程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实训2：交通事故强制责任险思维导图和三次条款的变化点和原因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eastAsia="zh-CN"/>
        </w:rPr>
        <w:t>实训3：2012年汽车保险基本险包括了什么险种，基本险和附加险的关系。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实训4：2012示范条款附件线和2020附加险有什么险种区别？</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实训5：汽车保险费率从车主义和从人主义汽车保险主要考虑的主要风险因子；掌握车辆损失先和第三者责任险保费计算。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实训6：理赔工作的主要流程和理赔工作的基本原则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实训7：现场查勘的意义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实训8：汽车事故定损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8"/>
          <w:szCs w:val="28"/>
          <w:lang w:val="en-US" w:eastAsia="zh-CN"/>
        </w:rPr>
        <w:t>实训9：交强险案例分析、车损和三责险案例分析。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三、考核要求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（一）考核内容和要求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1.理解保险中投保、核保、承保实物；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2.熟悉商业车险中基本险和附加险中所包含的险种以及相互关系；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3.掌握商业险中第三者责任险和交通事故强制责任险各自特点，清楚展示第三者责任险和交通事故强制责任险的区别和联系；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4.掌握交强险投保的保费计算；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5.掌握理赔中赔款计算；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6.掌握典型案例的分析并撰写分析报告；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7.了解交通事故精神损害赔偿责任保险的保险责任和责任免除；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8.通过网络内容了解2020年9月19日颁布实施的商业车险的体系结构并绘制思维导图；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9.通过网络内容了解2020年9月19日颁布实施的交强险的体系结构并绘制思维导图，比较2006年7月1日，2008年2月1日和2020年9月19日开始实施的有无责任情况下死亡伤残赔偿限额、医疗费用赔偿限额和财产损失赔偿限额，并简单说出你对赔偿限额提升但是保费确保是不变的原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（二）考核形式</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现场撰写汽车保险与理赔案例分析实践报告。考核</w:t>
      </w:r>
      <w:r>
        <w:rPr>
          <w:rFonts w:ascii="仿宋" w:hAnsi="仿宋" w:eastAsia="仿宋"/>
          <w:sz w:val="28"/>
          <w:szCs w:val="28"/>
        </w:rPr>
        <w:t>时间为60分钟，采用百分制评分</w:t>
      </w:r>
      <w:r>
        <w:rPr>
          <w:rFonts w:hint="eastAsia" w:ascii="仿宋" w:hAnsi="仿宋" w:eastAsia="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b/>
          <w:bCs/>
          <w:sz w:val="28"/>
          <w:szCs w:val="28"/>
          <w:lang w:eastAsia="zh-CN"/>
        </w:rPr>
      </w:pPr>
      <w:r>
        <w:rPr>
          <w:rFonts w:hint="eastAsia" w:ascii="仿宋" w:hAnsi="仿宋" w:eastAsia="仿宋"/>
          <w:b/>
          <w:bCs/>
          <w:sz w:val="28"/>
          <w:szCs w:val="28"/>
          <w:lang w:eastAsia="zh-CN"/>
        </w:rPr>
        <w:t>参考案例一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u w:val="single"/>
        </w:rPr>
      </w:pPr>
      <w:r>
        <w:rPr>
          <w:rFonts w:hint="eastAsia" w:ascii="仿宋" w:hAnsi="仿宋" w:eastAsia="仿宋" w:cs="仿宋"/>
          <w:b w:val="0"/>
          <w:bCs w:val="0"/>
          <w:sz w:val="28"/>
          <w:szCs w:val="28"/>
        </w:rPr>
        <w:t>一辆桥车超车时，不慎撞到高速公路的护栏上起火燃烧，车前部烧损严重。经保险公司人员查勘发现：汽车行驶中的碰撞导致了车前部翼子板悬挂支撑座严重变形，将排气管挤压在起动机电源接线柱上，达铁后产生了电火花；另外，汽油滤清器被其附近严重变形位移的悬挂支撑座挤破，漏洒的汽油与电火花接触后导致起火。试问:该车的着火是否属于自然？如果保险公司要赔偿车辆损失应该从什么险种赔偿？依据是什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参考案例二</w:t>
      </w:r>
      <w:r>
        <w:rPr>
          <w:rFonts w:hint="eastAsia" w:ascii="仿宋" w:hAnsi="仿宋" w:eastAsia="仿宋" w:cs="仿宋"/>
          <w:b w:val="0"/>
          <w:bCs w:val="0"/>
          <w:sz w:val="28"/>
          <w:szCs w:val="28"/>
          <w:lang w:val="en-US" w:eastAsia="zh-CN"/>
        </w:rPr>
        <w:t>：分析与定损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eastAsia="zh-TW"/>
        </w:rPr>
      </w:pPr>
      <w:r>
        <w:rPr>
          <w:rFonts w:hint="eastAsia" w:ascii="仿宋" w:hAnsi="仿宋" w:eastAsia="仿宋" w:cs="仿宋"/>
          <w:b w:val="0"/>
          <w:bCs w:val="0"/>
          <w:color w:val="000000"/>
          <w:kern w:val="0"/>
          <w:sz w:val="28"/>
          <w:szCs w:val="28"/>
        </w:rPr>
        <w:t>1．案例a简介：</w:t>
      </w:r>
      <w:r>
        <w:rPr>
          <w:rFonts w:hint="eastAsia" w:ascii="仿宋" w:hAnsi="仿宋" w:eastAsia="仿宋" w:cs="仿宋"/>
          <w:b w:val="0"/>
          <w:bCs w:val="0"/>
          <w:color w:val="000000"/>
          <w:sz w:val="28"/>
          <w:szCs w:val="28"/>
          <w:lang w:eastAsia="zh-TW"/>
        </w:rPr>
        <w:t>20</w:t>
      </w:r>
      <w:r>
        <w:rPr>
          <w:rFonts w:hint="eastAsia" w:ascii="仿宋" w:hAnsi="仿宋" w:eastAsia="仿宋" w:cs="仿宋"/>
          <w:b w:val="0"/>
          <w:bCs w:val="0"/>
          <w:color w:val="000000"/>
          <w:sz w:val="28"/>
          <w:szCs w:val="28"/>
        </w:rPr>
        <w:t>19</w:t>
      </w:r>
      <w:r>
        <w:rPr>
          <w:rFonts w:hint="eastAsia" w:ascii="仿宋" w:hAnsi="仿宋" w:eastAsia="仿宋" w:cs="仿宋"/>
          <w:b w:val="0"/>
          <w:bCs w:val="0"/>
          <w:color w:val="000000"/>
          <w:sz w:val="28"/>
          <w:szCs w:val="28"/>
          <w:lang w:eastAsia="zh-TW"/>
        </w:rPr>
        <w:t>年5月28日，被告</w:t>
      </w:r>
      <w:r>
        <w:rPr>
          <w:rFonts w:hint="eastAsia" w:ascii="仿宋" w:hAnsi="仿宋" w:eastAsia="仿宋" w:cs="仿宋"/>
          <w:b w:val="0"/>
          <w:bCs w:val="0"/>
          <w:color w:val="000000"/>
          <w:sz w:val="28"/>
          <w:szCs w:val="28"/>
          <w:u w:val="single"/>
          <w:lang w:eastAsia="zh-TW"/>
        </w:rPr>
        <w:t>吴某</w:t>
      </w:r>
      <w:r>
        <w:rPr>
          <w:rFonts w:hint="eastAsia" w:ascii="仿宋" w:hAnsi="仿宋" w:eastAsia="仿宋" w:cs="仿宋"/>
          <w:b w:val="0"/>
          <w:bCs w:val="0"/>
          <w:color w:val="000000"/>
          <w:sz w:val="28"/>
          <w:szCs w:val="28"/>
          <w:lang w:eastAsia="zh-TW"/>
        </w:rPr>
        <w:t>将其所有的重型货车一辆挂靠于重庆某公司，落户号牌为渝AS</w:t>
      </w:r>
      <w:r>
        <w:rPr>
          <w:rFonts w:hint="eastAsia" w:ascii="仿宋" w:hAnsi="仿宋" w:eastAsia="仿宋" w:cs="仿宋"/>
          <w:b w:val="0"/>
          <w:bCs w:val="0"/>
          <w:color w:val="000000"/>
          <w:sz w:val="28"/>
          <w:szCs w:val="28"/>
        </w:rPr>
        <w:t>12345</w:t>
      </w:r>
      <w:r>
        <w:rPr>
          <w:rFonts w:hint="eastAsia" w:ascii="仿宋" w:hAnsi="仿宋" w:eastAsia="仿宋" w:cs="仿宋"/>
          <w:b w:val="0"/>
          <w:bCs w:val="0"/>
          <w:color w:val="000000"/>
          <w:sz w:val="28"/>
          <w:szCs w:val="28"/>
          <w:lang w:eastAsia="zh-TW"/>
        </w:rPr>
        <w:t>。重庆某公司下属的长寿分公司分别在阳光财保巴南支公司和中财保南川支公司为该车投了机动车交强险和商业险。被告吴某雇请</w:t>
      </w:r>
      <w:r>
        <w:rPr>
          <w:rFonts w:hint="eastAsia" w:ascii="仿宋" w:hAnsi="仿宋" w:eastAsia="仿宋" w:cs="仿宋"/>
          <w:b w:val="0"/>
          <w:bCs w:val="0"/>
          <w:color w:val="000000"/>
          <w:sz w:val="28"/>
          <w:szCs w:val="28"/>
          <w:u w:val="single"/>
          <w:lang w:eastAsia="zh-TW"/>
        </w:rPr>
        <w:t>那某为其驾驶</w:t>
      </w:r>
      <w:r>
        <w:rPr>
          <w:rFonts w:hint="eastAsia" w:ascii="仿宋" w:hAnsi="仿宋" w:eastAsia="仿宋" w:cs="仿宋"/>
          <w:b w:val="0"/>
          <w:bCs w:val="0"/>
          <w:color w:val="000000"/>
          <w:sz w:val="28"/>
          <w:szCs w:val="28"/>
          <w:lang w:eastAsia="zh-TW"/>
        </w:rPr>
        <w:t>。20</w:t>
      </w:r>
      <w:r>
        <w:rPr>
          <w:rFonts w:hint="eastAsia" w:ascii="仿宋" w:hAnsi="仿宋" w:eastAsia="仿宋" w:cs="仿宋"/>
          <w:b w:val="0"/>
          <w:bCs w:val="0"/>
          <w:color w:val="000000"/>
          <w:sz w:val="28"/>
          <w:szCs w:val="28"/>
        </w:rPr>
        <w:t>19</w:t>
      </w:r>
      <w:r>
        <w:rPr>
          <w:rFonts w:hint="eastAsia" w:ascii="仿宋" w:hAnsi="仿宋" w:eastAsia="仿宋" w:cs="仿宋"/>
          <w:b w:val="0"/>
          <w:bCs w:val="0"/>
          <w:color w:val="000000"/>
          <w:sz w:val="28"/>
          <w:szCs w:val="28"/>
          <w:lang w:eastAsia="zh-TW"/>
        </w:rPr>
        <w:t>年8月16日，那某驾驶车辆在转货过程中，因下车开车厢后车门时，被另外的车辆倒车挤压在其停放的车上死亡。</w:t>
      </w:r>
      <w:r>
        <w:rPr>
          <w:rFonts w:hint="eastAsia" w:ascii="仿宋" w:hAnsi="仿宋" w:eastAsia="仿宋" w:cs="仿宋"/>
          <w:b w:val="0"/>
          <w:bCs w:val="0"/>
          <w:color w:val="000000"/>
          <w:kern w:val="0"/>
          <w:sz w:val="28"/>
          <w:szCs w:val="28"/>
          <w:lang w:eastAsia="zh-TW"/>
        </w:rPr>
        <w:t>争议焦点：驾驶员下车后发生交通事故死亡，保险公司是按车上人员责任险理赔，还是按机动车交通事强制险和三责险赔偿。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案例b简介：</w:t>
      </w:r>
      <w:r>
        <w:rPr>
          <w:rFonts w:hint="eastAsia" w:ascii="仿宋" w:hAnsi="仿宋" w:eastAsia="仿宋" w:cs="仿宋"/>
          <w:b w:val="0"/>
          <w:bCs w:val="0"/>
          <w:color w:val="000000"/>
          <w:kern w:val="0"/>
          <w:sz w:val="28"/>
          <w:szCs w:val="28"/>
          <w:lang w:eastAsia="zh-TW"/>
        </w:rPr>
        <w:t>20</w:t>
      </w:r>
      <w:r>
        <w:rPr>
          <w:rFonts w:hint="eastAsia" w:ascii="仿宋" w:hAnsi="仿宋" w:eastAsia="仿宋" w:cs="仿宋"/>
          <w:b w:val="0"/>
          <w:bCs w:val="0"/>
          <w:color w:val="000000"/>
          <w:kern w:val="0"/>
          <w:sz w:val="28"/>
          <w:szCs w:val="28"/>
        </w:rPr>
        <w:t>19</w:t>
      </w:r>
      <w:r>
        <w:rPr>
          <w:rFonts w:hint="eastAsia" w:ascii="仿宋" w:hAnsi="仿宋" w:eastAsia="仿宋" w:cs="仿宋"/>
          <w:b w:val="0"/>
          <w:bCs w:val="0"/>
          <w:color w:val="000000"/>
          <w:kern w:val="0"/>
          <w:sz w:val="28"/>
          <w:szCs w:val="28"/>
          <w:lang w:eastAsia="zh-TW"/>
        </w:rPr>
        <w:t>年3月23日，吴某驾驶自己的机动车辆在运输货物途中，因道路不熟，停车问路时，未拉手制动，车辆沿坡道向前溜行，当场将吴某撞死。事故发生后，经交警部门认定，吴某驾驶制动不符合技术标准车辆，停车时又未拉手制动，因而导致事故发生，吴某应负该起事故的全部责任。吴某家属向保险公司申请理赔，保险公司以死者吴某是车主和被保险人不属于交强险合同中所指的受害人为由，拒绝理赔。之后，吴某家属遂向法院提起诉讼，请求判决保险公司支付保险金11万元</w:t>
      </w:r>
      <w:r>
        <w:rPr>
          <w:rFonts w:hint="eastAsia" w:ascii="仿宋" w:hAnsi="仿宋" w:eastAsia="仿宋" w:cs="仿宋"/>
          <w:b w:val="0"/>
          <w:bCs w:val="0"/>
          <w:color w:val="000000"/>
          <w:kern w:val="0"/>
          <w:sz w:val="28"/>
          <w:szCs w:val="28"/>
        </w:rPr>
        <w:t>（第2版本交强险赔偿限额）</w:t>
      </w:r>
      <w:r>
        <w:rPr>
          <w:rFonts w:hint="eastAsia" w:ascii="仿宋" w:hAnsi="仿宋" w:eastAsia="仿宋" w:cs="仿宋"/>
          <w:b w:val="0"/>
          <w:bCs w:val="0"/>
          <w:color w:val="000000"/>
          <w:kern w:val="0"/>
          <w:sz w:val="28"/>
          <w:szCs w:val="28"/>
          <w:lang w:eastAsia="zh-TW"/>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rPr>
        <w:t>试分析上述两个案例的相似之处，试分别阐述上述两个案例保险公司是否该赔偿11万元死亡补偿费用？阐述理由。三责险如何赔并给出理由</w:t>
      </w:r>
      <w:r>
        <w:rPr>
          <w:rFonts w:hint="eastAsia" w:ascii="仿宋" w:hAnsi="仿宋" w:eastAsia="仿宋" w:cs="仿宋"/>
          <w:b w:val="0"/>
          <w:bCs w:val="0"/>
          <w:color w:val="000000"/>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val="en-US" w:eastAsia="zh-CN"/>
        </w:rPr>
        <w:t>2</w:t>
      </w:r>
      <w:r>
        <w:rPr>
          <w:rFonts w:hint="eastAsia" w:ascii="仿宋" w:hAnsi="仿宋" w:eastAsia="仿宋" w:cs="仿宋"/>
          <w:b w:val="0"/>
          <w:bCs w:val="0"/>
          <w:color w:val="000000"/>
          <w:kern w:val="0"/>
          <w:sz w:val="28"/>
          <w:szCs w:val="28"/>
        </w:rPr>
        <w:t>．</w:t>
      </w:r>
      <w:r>
        <w:rPr>
          <w:rFonts w:hint="eastAsia" w:ascii="仿宋" w:hAnsi="仿宋" w:eastAsia="仿宋" w:cs="仿宋"/>
          <w:b w:val="0"/>
          <w:bCs w:val="0"/>
          <w:color w:val="000000"/>
          <w:sz w:val="28"/>
          <w:szCs w:val="28"/>
        </w:rPr>
        <w:t>案情介绍：2021年4月前后原告李某在被告保险公司处购买了家庭自用车性质的交强险和商业险，商业险包含了车损险及三者险50万。2021年11月8日原告驾驶车辆因眼镜疲操作不当发生事故，造成车辆损失、拖车费用共计33490元。到被告保险公司处理赔时，被告保险公司因原告事发时从事滴滴打车，该行为改变了车辆使用性质为由，只愿意赔偿交强险2000元，其他费用拒绝支付。（1）你认为这个处理结果合理吗？依据是什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2016年我国成为首个承认网约车合法的国家，并且鼓励顺风、拼车出行，节约资源，但保险业相关的配套车险却迟迟没有能跟进，各大保险公司应该顺应时代潮流，及时跟进这块配套的车险服务，如果你是保险从业人员，请给出此类案例的合理解决方案和在投保时的合理解决措施，减少在理赔时的纠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8"/>
          <w:szCs w:val="28"/>
          <w:lang w:val="en-US" w:eastAsia="zh-CN"/>
        </w:rPr>
        <w:t>3</w:t>
      </w:r>
      <w:r>
        <w:rPr>
          <w:rFonts w:hint="eastAsia" w:ascii="仿宋" w:hAnsi="仿宋" w:eastAsia="仿宋" w:cs="仿宋"/>
          <w:b w:val="0"/>
          <w:bCs w:val="0"/>
          <w:color w:val="000000"/>
          <w:sz w:val="28"/>
          <w:szCs w:val="28"/>
        </w:rPr>
        <w:t>．</w:t>
      </w:r>
      <w:r>
        <w:rPr>
          <w:rFonts w:hint="eastAsia" w:ascii="仿宋" w:hAnsi="仿宋" w:eastAsia="仿宋" w:cs="仿宋"/>
          <w:b w:val="0"/>
          <w:bCs w:val="0"/>
          <w:color w:val="000000"/>
          <w:sz w:val="28"/>
          <w:szCs w:val="28"/>
          <w:lang w:val="en-US" w:eastAsia="zh-CN"/>
        </w:rPr>
        <w:t>定损</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0"/>
        <w:gridCol w:w="4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shd w:val="clear" w:color="auto" w:fill="auto"/>
            <w:noWrap w:val="0"/>
            <w:vAlign w:val="top"/>
          </w:tcPr>
          <w:p>
            <w:pPr>
              <w:rPr>
                <w:rFonts w:hint="eastAsia" w:ascii="宋体" w:hAnsi="宋体"/>
                <w:kern w:val="0"/>
                <w:sz w:val="24"/>
              </w:rPr>
            </w:pPr>
            <w:r>
              <w:rPr>
                <w:rFonts w:ascii="宋体" w:hAnsi="宋体"/>
                <w:sz w:val="24"/>
              </w:rPr>
              <w:drawing>
                <wp:inline distT="0" distB="0" distL="114300" distR="114300">
                  <wp:extent cx="2867025" cy="2238375"/>
                  <wp:effectExtent l="0" t="0" r="571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2867025" cy="2238375"/>
                          </a:xfrm>
                          <a:prstGeom prst="rect">
                            <a:avLst/>
                          </a:prstGeom>
                          <a:noFill/>
                          <a:ln>
                            <a:noFill/>
                          </a:ln>
                        </pic:spPr>
                      </pic:pic>
                    </a:graphicData>
                  </a:graphic>
                </wp:inline>
              </w:drawing>
            </w:r>
          </w:p>
        </w:tc>
        <w:tc>
          <w:tcPr>
            <w:tcW w:w="5094" w:type="dxa"/>
            <w:shd w:val="clear" w:color="auto" w:fill="auto"/>
            <w:noWrap w:val="0"/>
            <w:vAlign w:val="top"/>
          </w:tcPr>
          <w:p>
            <w:pPr>
              <w:ind w:firstLine="480" w:firstLineChars="200"/>
              <w:rPr>
                <w:rFonts w:ascii="宋体" w:hAnsi="宋体"/>
                <w:kern w:val="0"/>
                <w:sz w:val="24"/>
              </w:rPr>
            </w:pPr>
            <w:r>
              <w:rPr>
                <w:rFonts w:ascii="宋体" w:hAnsi="宋体"/>
                <w:sz w:val="24"/>
              </w:rPr>
              <w:drawing>
                <wp:inline distT="0" distB="0" distL="114300" distR="114300">
                  <wp:extent cx="2311400" cy="1362075"/>
                  <wp:effectExtent l="0" t="0" r="508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2311400" cy="1362075"/>
                          </a:xfrm>
                          <a:prstGeom prst="rect">
                            <a:avLst/>
                          </a:prstGeom>
                          <a:noFill/>
                          <a:ln>
                            <a:noFill/>
                          </a:ln>
                        </pic:spPr>
                      </pic:pic>
                    </a:graphicData>
                  </a:graphic>
                </wp:inline>
              </w:drawing>
            </w:r>
          </w:p>
          <w:p>
            <w:pPr>
              <w:ind w:firstLine="480" w:firstLineChars="200"/>
              <w:rPr>
                <w:rFonts w:hint="eastAsia" w:ascii="宋体" w:hAnsi="宋体"/>
                <w:kern w:val="0"/>
                <w:sz w:val="24"/>
              </w:rPr>
            </w:pPr>
            <w:r>
              <w:rPr>
                <w:rFonts w:hint="eastAsia" w:ascii="宋体" w:hAnsi="宋体"/>
                <w:sz w:val="24"/>
              </w:rPr>
              <w:t>事故车辆为一私家车，在行驶过程中因避让一横穿马路的摩托车而造成的撞护栏事故，</w:t>
            </w:r>
            <w:r>
              <w:rPr>
                <w:rFonts w:hint="eastAsia" w:ascii="宋体" w:hAnsi="宋体"/>
                <w:kern w:val="0"/>
                <w:sz w:val="24"/>
              </w:rPr>
              <w:t>通过观察左侧主要大图片：（1）请分析车辆事故原因？</w:t>
            </w:r>
          </w:p>
          <w:p>
            <w:pPr>
              <w:rPr>
                <w:rFonts w:hint="eastAsia" w:ascii="宋体" w:hAnsi="宋体"/>
                <w:kern w:val="0"/>
                <w:sz w:val="24"/>
              </w:rPr>
            </w:pPr>
            <w:r>
              <w:rPr>
                <w:rFonts w:hint="eastAsia" w:ascii="宋体" w:hAnsi="宋体"/>
                <w:kern w:val="0"/>
                <w:sz w:val="24"/>
              </w:rPr>
              <w:t>（2）根据照片，列出具体损失项目，并认定换、修、待定项目，填入下表。</w:t>
            </w:r>
          </w:p>
        </w:tc>
      </w:tr>
    </w:tbl>
    <w:p>
      <w:pPr>
        <w:rPr>
          <w:rFonts w:hint="eastAsia" w:ascii="宋体" w:hAnsi="宋体"/>
          <w:b/>
          <w:kern w:val="0"/>
          <w:sz w:val="24"/>
        </w:rPr>
      </w:pPr>
    </w:p>
    <w:tbl>
      <w:tblPr>
        <w:tblStyle w:val="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5358"/>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shd w:val="clear" w:color="auto" w:fill="auto"/>
            <w:noWrap w:val="0"/>
            <w:vAlign w:val="top"/>
          </w:tcPr>
          <w:p>
            <w:pPr>
              <w:jc w:val="center"/>
              <w:rPr>
                <w:rFonts w:hint="eastAsia" w:ascii="宋体" w:hAnsi="宋体"/>
                <w:b/>
                <w:kern w:val="0"/>
                <w:sz w:val="24"/>
              </w:rPr>
            </w:pPr>
            <w:r>
              <w:rPr>
                <w:rFonts w:hint="eastAsia" w:ascii="宋体" w:hAnsi="宋体"/>
                <w:b/>
                <w:kern w:val="0"/>
                <w:sz w:val="24"/>
              </w:rPr>
              <w:t>序号</w:t>
            </w:r>
          </w:p>
        </w:tc>
        <w:tc>
          <w:tcPr>
            <w:tcW w:w="2884" w:type="pct"/>
            <w:shd w:val="clear" w:color="auto" w:fill="auto"/>
            <w:noWrap w:val="0"/>
            <w:vAlign w:val="top"/>
          </w:tcPr>
          <w:p>
            <w:pPr>
              <w:jc w:val="center"/>
              <w:rPr>
                <w:rFonts w:hint="eastAsia" w:ascii="宋体" w:hAnsi="宋体"/>
                <w:b/>
                <w:kern w:val="0"/>
                <w:sz w:val="24"/>
              </w:rPr>
            </w:pPr>
            <w:r>
              <w:rPr>
                <w:rFonts w:hint="eastAsia" w:ascii="宋体" w:hAnsi="宋体"/>
                <w:b/>
                <w:kern w:val="0"/>
                <w:sz w:val="24"/>
              </w:rPr>
              <w:t>项目</w:t>
            </w:r>
          </w:p>
        </w:tc>
        <w:tc>
          <w:tcPr>
            <w:tcW w:w="1057" w:type="pct"/>
            <w:shd w:val="clear" w:color="auto" w:fill="auto"/>
            <w:noWrap w:val="0"/>
            <w:vAlign w:val="top"/>
          </w:tcPr>
          <w:p>
            <w:pPr>
              <w:jc w:val="center"/>
              <w:rPr>
                <w:rFonts w:hint="eastAsia" w:ascii="宋体" w:hAnsi="宋体"/>
                <w:b/>
                <w:kern w:val="0"/>
                <w:sz w:val="24"/>
              </w:rPr>
            </w:pPr>
            <w:r>
              <w:rPr>
                <w:rFonts w:hint="eastAsia" w:ascii="宋体" w:hAnsi="宋体"/>
                <w:b/>
                <w:kern w:val="0"/>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shd w:val="clear" w:color="auto" w:fill="auto"/>
            <w:noWrap w:val="0"/>
            <w:vAlign w:val="center"/>
          </w:tcPr>
          <w:p>
            <w:pPr>
              <w:jc w:val="center"/>
              <w:rPr>
                <w:rFonts w:hint="eastAsia" w:ascii="宋体" w:hAnsi="宋体"/>
                <w:b/>
                <w:kern w:val="0"/>
                <w:sz w:val="24"/>
              </w:rPr>
            </w:pPr>
            <w:r>
              <w:rPr>
                <w:rFonts w:hint="eastAsia" w:ascii="宋体" w:hAnsi="宋体"/>
                <w:b/>
                <w:kern w:val="0"/>
                <w:sz w:val="24"/>
              </w:rPr>
              <w:t>1</w:t>
            </w:r>
          </w:p>
        </w:tc>
        <w:tc>
          <w:tcPr>
            <w:tcW w:w="2884" w:type="pct"/>
            <w:shd w:val="clear" w:color="auto" w:fill="auto"/>
            <w:noWrap w:val="0"/>
            <w:vAlign w:val="top"/>
          </w:tcPr>
          <w:p>
            <w:pPr>
              <w:rPr>
                <w:rFonts w:hint="eastAsia" w:ascii="宋体" w:hAnsi="宋体"/>
                <w:b/>
                <w:kern w:val="0"/>
                <w:sz w:val="24"/>
              </w:rPr>
            </w:pPr>
            <w:r>
              <w:rPr>
                <w:rFonts w:hint="eastAsia" w:ascii="宋体" w:hAnsi="宋体"/>
                <w:b/>
                <w:kern w:val="0"/>
                <w:sz w:val="24"/>
              </w:rPr>
              <w:t>换件项目</w:t>
            </w:r>
          </w:p>
        </w:tc>
        <w:tc>
          <w:tcPr>
            <w:tcW w:w="1057" w:type="pct"/>
            <w:shd w:val="clear" w:color="auto" w:fill="auto"/>
            <w:noWrap w:val="0"/>
            <w:vAlign w:val="top"/>
          </w:tcPr>
          <w:p>
            <w:pPr>
              <w:rPr>
                <w:rFonts w:hint="eastAsia" w:ascii="宋体" w:hAnsi="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shd w:val="clear" w:color="auto" w:fill="auto"/>
            <w:noWrap w:val="0"/>
            <w:vAlign w:val="center"/>
          </w:tcPr>
          <w:p>
            <w:pPr>
              <w:jc w:val="center"/>
              <w:rPr>
                <w:rFonts w:hint="eastAsia" w:ascii="宋体" w:hAnsi="宋体"/>
                <w:b/>
                <w:kern w:val="0"/>
                <w:sz w:val="24"/>
              </w:rPr>
            </w:pPr>
            <w:r>
              <w:rPr>
                <w:rFonts w:hint="eastAsia" w:ascii="宋体" w:hAnsi="宋体"/>
                <w:b/>
                <w:kern w:val="0"/>
                <w:sz w:val="24"/>
              </w:rPr>
              <w:t>2</w:t>
            </w:r>
          </w:p>
        </w:tc>
        <w:tc>
          <w:tcPr>
            <w:tcW w:w="2884" w:type="pct"/>
            <w:shd w:val="clear" w:color="auto" w:fill="auto"/>
            <w:noWrap w:val="0"/>
            <w:vAlign w:val="top"/>
          </w:tcPr>
          <w:p>
            <w:pPr>
              <w:rPr>
                <w:rFonts w:hint="eastAsia" w:ascii="宋体" w:hAnsi="宋体"/>
                <w:b/>
                <w:kern w:val="0"/>
                <w:sz w:val="24"/>
              </w:rPr>
            </w:pPr>
            <w:r>
              <w:rPr>
                <w:rFonts w:hint="eastAsia" w:ascii="宋体" w:hAnsi="宋体"/>
                <w:b/>
                <w:kern w:val="0"/>
                <w:sz w:val="24"/>
              </w:rPr>
              <w:t>待查项目</w:t>
            </w:r>
          </w:p>
        </w:tc>
        <w:tc>
          <w:tcPr>
            <w:tcW w:w="1057" w:type="pct"/>
            <w:shd w:val="clear" w:color="auto" w:fill="auto"/>
            <w:noWrap w:val="0"/>
            <w:vAlign w:val="top"/>
          </w:tcPr>
          <w:p>
            <w:pPr>
              <w:rPr>
                <w:rFonts w:hint="eastAsia" w:ascii="宋体" w:hAnsi="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shd w:val="clear" w:color="auto" w:fill="auto"/>
            <w:noWrap w:val="0"/>
            <w:vAlign w:val="center"/>
          </w:tcPr>
          <w:p>
            <w:pPr>
              <w:jc w:val="center"/>
              <w:rPr>
                <w:rFonts w:hint="eastAsia" w:ascii="宋体" w:hAnsi="宋体"/>
                <w:b/>
                <w:kern w:val="0"/>
                <w:sz w:val="24"/>
              </w:rPr>
            </w:pPr>
            <w:r>
              <w:rPr>
                <w:rFonts w:hint="eastAsia" w:ascii="宋体" w:hAnsi="宋体"/>
                <w:b/>
                <w:kern w:val="0"/>
                <w:sz w:val="24"/>
              </w:rPr>
              <w:t>3</w:t>
            </w:r>
          </w:p>
        </w:tc>
        <w:tc>
          <w:tcPr>
            <w:tcW w:w="2884" w:type="pct"/>
            <w:shd w:val="clear" w:color="auto" w:fill="auto"/>
            <w:noWrap w:val="0"/>
            <w:vAlign w:val="top"/>
          </w:tcPr>
          <w:p>
            <w:pPr>
              <w:rPr>
                <w:rFonts w:hint="eastAsia" w:ascii="宋体" w:hAnsi="宋体"/>
                <w:b/>
                <w:kern w:val="0"/>
                <w:sz w:val="24"/>
              </w:rPr>
            </w:pPr>
            <w:r>
              <w:rPr>
                <w:rFonts w:hint="eastAsia" w:ascii="宋体" w:hAnsi="宋体"/>
                <w:b/>
                <w:kern w:val="0"/>
                <w:sz w:val="24"/>
              </w:rPr>
              <w:t>拆装及维修项目</w:t>
            </w:r>
          </w:p>
        </w:tc>
        <w:tc>
          <w:tcPr>
            <w:tcW w:w="1057" w:type="pct"/>
            <w:shd w:val="clear" w:color="auto" w:fill="auto"/>
            <w:noWrap w:val="0"/>
            <w:vAlign w:val="top"/>
          </w:tcPr>
          <w:p>
            <w:pPr>
              <w:rPr>
                <w:rFonts w:hint="eastAsia" w:ascii="宋体" w:hAnsi="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shd w:val="clear" w:color="auto" w:fill="auto"/>
            <w:noWrap w:val="0"/>
            <w:vAlign w:val="center"/>
          </w:tcPr>
          <w:p>
            <w:pPr>
              <w:jc w:val="center"/>
              <w:rPr>
                <w:rFonts w:hint="eastAsia" w:ascii="宋体" w:hAnsi="宋体"/>
                <w:b/>
                <w:kern w:val="0"/>
                <w:sz w:val="24"/>
              </w:rPr>
            </w:pPr>
            <w:r>
              <w:rPr>
                <w:rFonts w:hint="eastAsia" w:ascii="宋体" w:hAnsi="宋体"/>
                <w:b/>
                <w:kern w:val="0"/>
                <w:sz w:val="24"/>
              </w:rPr>
              <w:t>4</w:t>
            </w:r>
          </w:p>
        </w:tc>
        <w:tc>
          <w:tcPr>
            <w:tcW w:w="2884" w:type="pct"/>
            <w:shd w:val="clear" w:color="auto" w:fill="auto"/>
            <w:noWrap w:val="0"/>
            <w:vAlign w:val="top"/>
          </w:tcPr>
          <w:p>
            <w:pPr>
              <w:rPr>
                <w:rFonts w:hint="eastAsia" w:ascii="宋体" w:hAnsi="宋体"/>
                <w:b/>
                <w:kern w:val="0"/>
                <w:sz w:val="24"/>
              </w:rPr>
            </w:pPr>
            <w:r>
              <w:rPr>
                <w:rFonts w:hint="eastAsia" w:ascii="宋体" w:hAnsi="宋体"/>
                <w:b/>
                <w:kern w:val="0"/>
                <w:sz w:val="24"/>
              </w:rPr>
              <w:t>钣金项目</w:t>
            </w:r>
          </w:p>
        </w:tc>
        <w:tc>
          <w:tcPr>
            <w:tcW w:w="1057" w:type="pct"/>
            <w:shd w:val="clear" w:color="auto" w:fill="auto"/>
            <w:noWrap w:val="0"/>
            <w:vAlign w:val="top"/>
          </w:tcPr>
          <w:p>
            <w:pPr>
              <w:rPr>
                <w:rFonts w:hint="eastAsia" w:ascii="宋体" w:hAnsi="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shd w:val="clear" w:color="auto" w:fill="auto"/>
            <w:noWrap w:val="0"/>
            <w:vAlign w:val="center"/>
          </w:tcPr>
          <w:p>
            <w:pPr>
              <w:jc w:val="center"/>
              <w:rPr>
                <w:rFonts w:hint="eastAsia" w:ascii="宋体" w:hAnsi="宋体"/>
                <w:b/>
                <w:kern w:val="0"/>
                <w:sz w:val="24"/>
              </w:rPr>
            </w:pPr>
            <w:r>
              <w:rPr>
                <w:rFonts w:hint="eastAsia" w:ascii="宋体" w:hAnsi="宋体"/>
                <w:b/>
                <w:kern w:val="0"/>
                <w:sz w:val="24"/>
              </w:rPr>
              <w:t>5</w:t>
            </w:r>
          </w:p>
        </w:tc>
        <w:tc>
          <w:tcPr>
            <w:tcW w:w="2884" w:type="pct"/>
            <w:shd w:val="clear" w:color="auto" w:fill="auto"/>
            <w:noWrap w:val="0"/>
            <w:vAlign w:val="top"/>
          </w:tcPr>
          <w:p>
            <w:pPr>
              <w:rPr>
                <w:rFonts w:hint="eastAsia" w:ascii="宋体" w:hAnsi="宋体"/>
                <w:b/>
                <w:kern w:val="0"/>
                <w:sz w:val="24"/>
              </w:rPr>
            </w:pPr>
            <w:r>
              <w:rPr>
                <w:rFonts w:hint="eastAsia" w:ascii="宋体" w:hAnsi="宋体"/>
                <w:b/>
                <w:kern w:val="0"/>
                <w:sz w:val="24"/>
              </w:rPr>
              <w:t>喷漆项目</w:t>
            </w:r>
          </w:p>
        </w:tc>
        <w:tc>
          <w:tcPr>
            <w:tcW w:w="1057" w:type="pct"/>
            <w:shd w:val="clear" w:color="auto" w:fill="auto"/>
            <w:noWrap w:val="0"/>
            <w:vAlign w:val="top"/>
          </w:tcPr>
          <w:p>
            <w:pPr>
              <w:rPr>
                <w:rFonts w:hint="eastAsia" w:ascii="宋体" w:hAnsi="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shd w:val="clear" w:color="auto" w:fill="auto"/>
            <w:noWrap w:val="0"/>
            <w:vAlign w:val="center"/>
          </w:tcPr>
          <w:p>
            <w:pPr>
              <w:jc w:val="center"/>
              <w:rPr>
                <w:rFonts w:hint="eastAsia" w:ascii="宋体" w:hAnsi="宋体"/>
                <w:b/>
                <w:kern w:val="0"/>
                <w:sz w:val="24"/>
              </w:rPr>
            </w:pPr>
            <w:r>
              <w:rPr>
                <w:rFonts w:hint="eastAsia" w:ascii="宋体" w:hAnsi="宋体"/>
                <w:b/>
                <w:kern w:val="0"/>
                <w:sz w:val="24"/>
              </w:rPr>
              <w:t>6</w:t>
            </w:r>
          </w:p>
        </w:tc>
        <w:tc>
          <w:tcPr>
            <w:tcW w:w="2884" w:type="pct"/>
            <w:shd w:val="clear" w:color="auto" w:fill="auto"/>
            <w:noWrap w:val="0"/>
            <w:vAlign w:val="top"/>
          </w:tcPr>
          <w:p>
            <w:pPr>
              <w:rPr>
                <w:rFonts w:hint="eastAsia" w:ascii="宋体" w:hAnsi="宋体"/>
                <w:b/>
                <w:kern w:val="0"/>
                <w:sz w:val="24"/>
              </w:rPr>
            </w:pPr>
            <w:r>
              <w:rPr>
                <w:rFonts w:hint="eastAsia" w:ascii="宋体" w:hAnsi="宋体"/>
                <w:b/>
                <w:kern w:val="0"/>
                <w:sz w:val="24"/>
              </w:rPr>
              <w:t>其他项目</w:t>
            </w:r>
          </w:p>
        </w:tc>
        <w:tc>
          <w:tcPr>
            <w:tcW w:w="1057" w:type="pct"/>
            <w:shd w:val="clear" w:color="auto" w:fill="auto"/>
            <w:noWrap w:val="0"/>
            <w:vAlign w:val="top"/>
          </w:tcPr>
          <w:p>
            <w:pPr>
              <w:rPr>
                <w:rFonts w:hint="eastAsia" w:ascii="宋体" w:hAnsi="宋体"/>
                <w:b/>
                <w:kern w:val="0"/>
                <w:sz w:val="24"/>
              </w:rPr>
            </w:pPr>
          </w:p>
        </w:tc>
      </w:tr>
    </w:tbl>
    <w:p>
      <w:pPr>
        <w:ind w:firstLine="240" w:firstLineChars="100"/>
        <w:rPr>
          <w:rFonts w:hint="eastAsia" w:ascii="仿宋" w:hAnsi="仿宋" w:eastAsia="仿宋" w:cs="仿宋"/>
          <w:b w:val="0"/>
          <w:bCs w:val="0"/>
          <w:color w:val="000000"/>
          <w:sz w:val="24"/>
          <w:szCs w:val="24"/>
        </w:rPr>
      </w:pPr>
    </w:p>
    <w:p>
      <w:pPr>
        <w:numPr>
          <w:ilvl w:val="0"/>
          <w:numId w:val="0"/>
        </w:numPr>
        <w:rPr>
          <w:rFonts w:hint="eastAsia" w:ascii="仿宋" w:hAnsi="仿宋" w:eastAsia="仿宋" w:cs="仿宋"/>
          <w:b w:val="0"/>
          <w:bCs w:val="0"/>
          <w:sz w:val="24"/>
          <w:szCs w:val="24"/>
          <w:lang w:val="en-US" w:eastAsia="zh-CN"/>
        </w:rPr>
      </w:pPr>
    </w:p>
    <w:sectPr>
      <w:pgSz w:w="11906" w:h="16838"/>
      <w:pgMar w:top="1440" w:right="1417" w:bottom="1440"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zNjYjQwM2ZkMjE3YmNjZGU2ODZiODJhODQ3ODkifQ=="/>
  </w:docVars>
  <w:rsids>
    <w:rsidRoot w:val="00000000"/>
    <w:rsid w:val="00566C48"/>
    <w:rsid w:val="0F2B090D"/>
    <w:rsid w:val="0FBB176C"/>
    <w:rsid w:val="12481930"/>
    <w:rsid w:val="14321EF6"/>
    <w:rsid w:val="214A023C"/>
    <w:rsid w:val="21A45BE5"/>
    <w:rsid w:val="281B340E"/>
    <w:rsid w:val="2C687979"/>
    <w:rsid w:val="46350C74"/>
    <w:rsid w:val="51B82A14"/>
    <w:rsid w:val="53C546E2"/>
    <w:rsid w:val="54C17E31"/>
    <w:rsid w:val="55606E69"/>
    <w:rsid w:val="5D0A45C5"/>
    <w:rsid w:val="61DA69D6"/>
    <w:rsid w:val="624502F4"/>
    <w:rsid w:val="65D42400"/>
    <w:rsid w:val="66952467"/>
    <w:rsid w:val="6DFB6215"/>
    <w:rsid w:val="6F1B645D"/>
    <w:rsid w:val="78785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2049</Words>
  <Characters>2131</Characters>
  <Lines>0</Lines>
  <Paragraphs>0</Paragraphs>
  <TotalTime>9</TotalTime>
  <ScaleCrop>false</ScaleCrop>
  <LinksUpToDate>false</LinksUpToDate>
  <CharactersWithSpaces>2137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2022-10-15T16:15:00Z</dcterms:created>
  <dc:creator>shuxi</dc:creator>
  <cp:lastModifiedBy>Administrator</cp:lastModifiedBy>
  <dcterms:modified xsi:type="dcterms:W3CDTF">2022-10-20T01:19:05Z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48BBB3E95D43444BBCAEE3C07C6EACC3</vt:lpwstr>
  </property>
</Properties>
</file>